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komu zagraża i jak się przed nią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Osteoporozie należy zapobiegać już od najmłodszych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Osteoporoza to jedno z najczęstszych schorzeń współczesnego społeczeństwa. Zwana często „cichym zabójcą”, ponieważ początkowo nie ma żadnych zauważalnych objawów. Choć dotyka głównie osoby w wieku powyżej 60. roku życia, ryzyko jej wystąpienia związane jest z wieloma czynnikami. Profilaktykę należy więc stosować już od najmłodszych lat. Jest to niezwykle ważne, bo właśnie w pierwszych latach życia dziecka kości osiągają szczytową gęstość kostną. Prawidłowo zbilansowana dieta, bogata w składniki odżywcze wzmacniające budowę kości, to jeden z podstawowych elementów profilaktyki. Jak zatem powinniśmy bronić się przed osteoporozą?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osób cierpiących na osteoporozę cały czas rośnie. Obecnie jest nią zagrożonych 40% kobiet i 13% mężczyzn po 50.r. 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Choć częściej atakuje kobiety oraz osoby starsze, zdarzają się przypadki występowania tego schorzenia również u osób młodych. Ta podstępna choroba polega na postępującym ubytku masy kostnej, czego efektem jest zwiększona podatność na złamania, które są głównym objawem osteoporozy. Złamania osteoporotyczne prowadzą często do niepełnosprawności i trwałych uszczerbków na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Osteoporoza jest uważana za schorzenie geriatryczne, natomiast właśnie we wczesnym dzieciństwie należy dopatrywać się źródła jej powstawania.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a ryzyko osteoporozy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nie zwiększa ryzyka zachorowania na osteoporozę, jeżeli kobieta dostarcza swojemu organizmowi odpowiednie ilości składników odżywczych, w tym przede wszystkim wapnia. Zapotrzebowanie na ten pierwiastek wzrasta w II i III trymestrze, należy zatem zwiększyć podaż produktów bogatych w wapń. Możemy do nich zaliczyć między innymi mleko i przetwory mleczne takie jak jogurty naturalne, maślanki, kefiry, sery białe i żółte, a także jajka, ryby o jadalnym szkielecie, brokuły, migdały czy soję. Kolejnym ważnym składnikiem jest witamina D, która bierze udział w regulacji wapniowo-fosforanowej i jest warunkiem prawidłowego wchłania wapnia do organizmu. Jej niedobory wpływają nie tylko na układ szkieletowy dziecka, ale i na utratę wapnia z kości ciężarnej. Witamina D jest syntetyzowana w skórze pod wpływem promieni UV oraz dostarczana jest z diety, głównie z takich produktów jak: tłuste ryby, jaja, mleko.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ze względu na alarmujące wyniki badań związanych z powszechnym niedoborem tego składnika, eksperci zalecają jego suplementację przez cały rok, o czym szczególnie powinny pamiętać kobiety ciężarne.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najlepszą profilaktyką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najnowszy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według zaleceń Polskiego Towarzystwa Gastroenterologii, Hepatologii oraz Żywienia Dzieci, zapotrzebowanie na energię dostarczaną z pożywienia u kobiety karmiącej piersią wzrasta o ok. 500 kcal na dobę, czyli jest nawet większe niż w ostatnim trymestrze ciąży.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kobieta karmiąca powinna zwrócić szczególną uwagę na produkty bogate w wapń.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zbilansowana dieta dostarcza jej i dziecku wszystkich niezbędnych składników odżywczych i mineralnych.</w:t>
      </w:r>
      <w:r>
        <w:rPr>
          <w:rFonts w:ascii="calibri" w:hAnsi="calibri" w:eastAsia="calibri" w:cs="calibri"/>
          <w:sz w:val="24"/>
          <w:szCs w:val="24"/>
        </w:rPr>
        <w:t xml:space="preserve"> Nawet w przypadku niedoborów, dziecko otrzyma w mleku matki wszystkie potrzebne mu składniki. Jest to niezwykle ważne, ponieważ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dziecka, intensywnie rozwija się jego mózg, kształtuje się układ odpornościowy, dojrzewa układ pokarmowy i programuje się metabolizm. W tym czasie kształtują się także nawyki żywieniowe.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Niedobory w diecie matki karmiącej, wpływają negatywnie na jej organizm.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niedoboru wapnia, uruchamiane są jego zapasy zmagazynowane w tkance kostnej matki, tak aby dziecko wraz ze spożywanym pokarmem otrzymywało odpowiednią ilość tego pierwiastka. Jak pokazują wyniki badania przeprowadzonego przez dr inż. Danutę Gajewską oraz prof. Barbarę Królak-Olejnik we współpracy z Fundacją NUTRICIA: </w:t>
      </w:r>
      <w:r>
        <w:rPr>
          <w:rFonts w:ascii="calibri" w:hAnsi="calibri" w:eastAsia="calibri" w:cs="calibri"/>
          <w:sz w:val="24"/>
          <w:szCs w:val="24"/>
          <w:b/>
        </w:rPr>
        <w:t xml:space="preserve">„Ocena sposobu żywienia i stanu odżywienia matek karmiących piersią dzieci </w:t>
      </w:r>
      <w:r>
        <w:rPr>
          <w:rFonts w:ascii="calibri" w:hAnsi="calibri" w:eastAsia="calibri" w:cs="calibri"/>
          <w:sz w:val="24"/>
          <w:szCs w:val="24"/>
          <w:b/>
        </w:rPr>
        <w:t xml:space="preserve">w wieku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 miesięcy”</w:t>
      </w:r>
      <w:r>
        <w:rPr>
          <w:rFonts w:ascii="calibri" w:hAnsi="calibri" w:eastAsia="calibri" w:cs="calibri"/>
          <w:sz w:val="24"/>
          <w:szCs w:val="24"/>
        </w:rPr>
        <w:t xml:space="preserve">, w diecie kobiet karmiących piersią istnieje wiele nieprawidłowości. Aż 70% badanych matek miało zbyt niskie stężenie witaminy D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więc zwracać uwagę na codzienny jadłospis oraz uwzględnić w nim odpowiednią ilość produktów bogatych w białko, wapń i witaminę D, ponieważ prawidłowo zbilansowana dieta zmniejsza ryzyko wystąpienia osteoporozy.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dieta już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kości trzeba dbać już od najmłodszych lat — to najlepsza profilaktyka osteoporozy.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prawidłowe żywienie w okresie 1000 pierwszych dni życia dziecka rodzice mają realny wpływ na zdrowie dziecka teraz i w przyszłości.</w:t>
      </w:r>
      <w:r>
        <w:rPr>
          <w:rFonts w:ascii="calibri" w:hAnsi="calibri" w:eastAsia="calibri" w:cs="calibri"/>
          <w:sz w:val="24"/>
          <w:szCs w:val="24"/>
        </w:rPr>
        <w:t xml:space="preserve"> Dobrze więc, jeśli rodzice troszczą się o wykształcenie prawidłowych nawyków żywieniowych u swoich dzieci i zachęcają je do aktywności fizycznej. Co ma wpływ na zmniejszenie ryzyka zachorowania na osteoporozę w wieku dorosłym?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zbilansowana dieta i aktywność fizyczna</w:t>
      </w:r>
      <w:r>
        <w:rPr>
          <w:rFonts w:ascii="calibri" w:hAnsi="calibri" w:eastAsia="calibri" w:cs="calibri"/>
          <w:sz w:val="24"/>
          <w:szCs w:val="24"/>
        </w:rPr>
        <w:t xml:space="preserve"> sprzyjają budowaniu zdrowych, silnych kości w wieku dziecięcym. Dzięki temu szczytowa masa kostna, osiągana około trzydziestego roku życia, będzie większa.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 jest niezbędnym składnikiem zdrowych kości, dlatego tak ważne jest dostarczanie go organizmowi w odpowiedniej ilości.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niezbędna do utrzymania prawidłowego stężenia wapnia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Fosfor </w:t>
      </w:r>
      <w:r>
        <w:rPr>
          <w:rFonts w:ascii="calibri" w:hAnsi="calibri" w:eastAsia="calibri" w:cs="calibri"/>
          <w:sz w:val="24"/>
          <w:szCs w:val="24"/>
        </w:rPr>
        <w:t xml:space="preserve">— warto wiedzieć, że zarówno jego niedostateczne, jak i nadmierne spożycie niekorzystnie wpływa na stężenie wapnia. Ze względu na jego szerokie występowanie i łatwe wchłanianie z przewodu pokarmowego rzadko stwierdza się jego niedobór.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Białko</w:t>
      </w:r>
      <w:r>
        <w:rPr>
          <w:rFonts w:ascii="calibri" w:hAnsi="calibri" w:eastAsia="calibri" w:cs="calibri"/>
          <w:sz w:val="24"/>
          <w:szCs w:val="24"/>
        </w:rPr>
        <w:t xml:space="preserve"> — odpowiednie spożycie białka jest niezbędne do utrzymania sprawności układu ruchu. Niedobór białka u dzieci prowadzi do zaburzeń wchłaniania wapnia, co warunkuje utratę masy kostnej. Należy pamiętać, że również zbyt duże spożycie białka niekorzystnie wpływa na gospodarkę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www.1000dni.pl.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2015 – Osteoporoza – cicha epidemia w Polsce.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http://www.osteoporoza.pl/attachments/1907_Raport_System_OP_Minist-7_2015.02.10.pdf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kobiet w ciąży.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http://www.1000dni.pl/recipes/poradnik-zywienia-dla-kobiet-w-ciazy.pdf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karmienia piersią. Źródło: http://www.1000dni.pl/bundles/app/front/docs/poradnik-karmienia-piersia-2016.pdf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2014 roku na grupie 250 kobiet, w tym 183 kobiet karmiących wyłącznie piersią oraz 67 kobiet stosujących karmienie mieszane (łączne karmienie piersią oraz stosowanie mleka modyfikowanego). Badanie obejmowało wywiad i testy laboratoryjne.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9f11222b406dabb5860292fecd5deabb&amp;id=23855&amp;typ=epr#_ftn1" TargetMode="External"/><Relationship Id="rId8" Type="http://schemas.openxmlformats.org/officeDocument/2006/relationships/hyperlink" Target="http://1000dni.biuroprasowe.pl/word/?hash=9f11222b406dabb5860292fecd5deabb&amp;id=23855&amp;typ=epr#_ftn2" TargetMode="External"/><Relationship Id="rId9" Type="http://schemas.openxmlformats.org/officeDocument/2006/relationships/hyperlink" Target="http://1000dni.biuroprasowe.pl/word/?hash=9f11222b406dabb5860292fecd5deabb&amp;id=23855&amp;typ=epr#_ftn3" TargetMode="External"/><Relationship Id="rId10" Type="http://schemas.openxmlformats.org/officeDocument/2006/relationships/hyperlink" Target="http://1000dni.biuroprasowe.pl/word/?hash=9f11222b406dabb5860292fecd5deabb&amp;id=23855&amp;typ=epr#_ftn4" TargetMode="External"/><Relationship Id="rId11" Type="http://schemas.openxmlformats.org/officeDocument/2006/relationships/hyperlink" Target="http://1000dni.biuroprasowe.pl/word/?hash=9f11222b406dabb5860292fecd5deabb&amp;id=23855&amp;typ=epr#_ftnref1" TargetMode="External"/><Relationship Id="rId12" Type="http://schemas.openxmlformats.org/officeDocument/2006/relationships/hyperlink" Target="http://www.osteoporoza.pl/attachments/1907_Raport_System_OP_Minist-7_2015.02.10.pdf" TargetMode="External"/><Relationship Id="rId13" Type="http://schemas.openxmlformats.org/officeDocument/2006/relationships/hyperlink" Target="http://1000dni.biuroprasowe.pl/word/?hash=9f11222b406dabb5860292fecd5deabb&amp;id=23855&amp;typ=epr#_ftnref2" TargetMode="External"/><Relationship Id="rId14" Type="http://schemas.openxmlformats.org/officeDocument/2006/relationships/hyperlink" Target="http://www.1000dni.pl/recipes/poradnik-zywienia-dla-kobiet-w-ciazy.pdf" TargetMode="External"/><Relationship Id="rId15" Type="http://schemas.openxmlformats.org/officeDocument/2006/relationships/hyperlink" Target="http://1000dni.biuroprasowe.pl/word/?hash=9f11222b406dabb5860292fecd5deabb&amp;id=23855&amp;typ=epr#_ftnref3" TargetMode="External"/><Relationship Id="rId16" Type="http://schemas.openxmlformats.org/officeDocument/2006/relationships/hyperlink" Target="http://1000dni.biuroprasowe.pl/word/?hash=9f11222b406dabb5860292fecd5deabb&amp;id=23855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2026-01-02T06:53:02+01:00</dcterms:created>
  <dcterms:modified xsi:type="dcterms:W3CDTF">2026-01-02T06:53:02+01:00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